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10AC" w14:textId="77777777" w:rsidR="00D66B95" w:rsidRPr="009362AC" w:rsidRDefault="00D66B95" w:rsidP="00D66B95">
      <w:pPr>
        <w:spacing w:after="40" w:line="259" w:lineRule="auto"/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62AC">
        <w:rPr>
          <w:rFonts w:ascii="Times New Roman" w:eastAsia="Calibri" w:hAnsi="Times New Roman" w:cs="Times New Roman"/>
          <w:b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Согласие</w:t>
      </w:r>
    </w:p>
    <w:p w14:paraId="11345C2C" w14:textId="77777777" w:rsidR="00D66B95" w:rsidRPr="009362AC" w:rsidRDefault="00D66B95" w:rsidP="00D66B95">
      <w:pPr>
        <w:spacing w:after="40" w:line="259" w:lineRule="auto"/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62AC">
        <w:rPr>
          <w:rFonts w:ascii="Times New Roman" w:eastAsia="Calibri" w:hAnsi="Times New Roman" w:cs="Times New Roman"/>
          <w:b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на обработку персональных данных</w:t>
      </w:r>
    </w:p>
    <w:p w14:paraId="20C0B49D" w14:textId="77777777" w:rsidR="00D66B95" w:rsidRPr="009362AC" w:rsidRDefault="00D66B95" w:rsidP="00D66B95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BDDC075" w14:textId="7137E162" w:rsidR="00D66B95" w:rsidRPr="009362AC" w:rsidRDefault="00D66B95" w:rsidP="00D66B95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Выражаю свободно, своей волей и в своем интересе/в интересе лица представляемого в соответствии с Федеральным законом от 27.07.2006 № 152-ФЗ «О персональных данных» (далее – Закон № 152-ФЗ), согласие </w:t>
      </w:r>
      <w:r w:rsidRPr="009362AC">
        <w:rPr>
          <w:rFonts w:ascii="Times New Roman" w:eastAsia="Calibr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на обработку моих персональных данных / лица представляемого </w:t>
      </w:r>
      <w:r w:rsidRPr="009362AC">
        <w:rPr>
          <w:rFonts w:ascii="Times New Roman" w:eastAsia="Calibri" w:hAnsi="Times New Roman" w:cs="Times New Roman"/>
          <w:b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Общероссийской общественно-государственной просветительской организации Российское общество «Знание»,</w:t>
      </w:r>
      <w:r w:rsidRPr="009362AC">
        <w:rPr>
          <w:rFonts w:ascii="Times New Roman" w:eastAsia="Calibr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юридический адрес: 109240, г. Москва, ул. Николоямская, дом 11, строение 1 (далее – Оператор, Организация), </w:t>
      </w: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путем заполнения формы регистрации на официальном сайте Организации по адресу в сети «Интернет» </w:t>
      </w:r>
      <w:hyperlink r:id="rId4" w:history="1">
        <w:r w:rsidRPr="009362AC">
          <w:rPr>
            <w:rFonts w:ascii="Times New Roman" w:eastAsia="Calibri" w:hAnsi="Times New Roman" w:cs="Times New Roman"/>
            <w:bCs/>
            <w:color w:val="0563C1"/>
            <w:u w:val="single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https://znanierussia.ru/</w:t>
        </w:r>
      </w:hyperlink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(или его поддоменных именах) и</w:t>
      </w:r>
      <w:r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проставления отметки (галочки) согласия на обработку персональных данных</w:t>
      </w:r>
      <w:r w:rsidR="00BF28B9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(</w:t>
      </w:r>
      <w:r w:rsidR="00BF28B9" w:rsidRPr="009A0401">
        <w:rPr>
          <w:rFonts w:ascii="Times New Roman" w:hAnsi="Times New Roman" w:cs="Times New Roman"/>
          <w:bCs/>
        </w:rPr>
        <w:t xml:space="preserve">или </w:t>
      </w:r>
      <w:r w:rsidR="007B3466">
        <w:rPr>
          <w:rFonts w:ascii="Times New Roman" w:hAnsi="Times New Roman" w:cs="Times New Roman"/>
          <w:bCs/>
        </w:rPr>
        <w:t>переходя</w:t>
      </w:r>
      <w:r w:rsidR="00BF28B9" w:rsidRPr="009A0401">
        <w:rPr>
          <w:rFonts w:ascii="Times New Roman" w:hAnsi="Times New Roman" w:cs="Times New Roman"/>
          <w:bCs/>
        </w:rPr>
        <w:t xml:space="preserve"> с официального сайта </w:t>
      </w:r>
      <w:r w:rsidR="00BF28B9" w:rsidRPr="00BF28B9">
        <w:rPr>
          <w:rFonts w:ascii="Times New Roman" w:hAnsi="Times New Roman" w:cs="Times New Roman"/>
          <w:bCs/>
        </w:rPr>
        <w:t xml:space="preserve">https://record.znanierussia.ru/ </w:t>
      </w:r>
      <w:r w:rsidR="00BF28B9" w:rsidRPr="009A0401">
        <w:rPr>
          <w:rFonts w:ascii="Times New Roman" w:hAnsi="Times New Roman" w:cs="Times New Roman"/>
          <w:bCs/>
        </w:rPr>
        <w:t>на веб-страницу для реализации Проекта</w:t>
      </w:r>
      <w:r w:rsidR="00BF28B9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)</w:t>
      </w:r>
      <w:r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9362AC">
        <w:rPr>
          <w:rFonts w:ascii="Times New Roman" w:eastAsia="Calibr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с целью: регистрации и участия в просветительских и/или партнерских мероприятиях Организации и иных активностях проводимых Организацией, включая: обеспечения доступа на площадку мероприятий и их посещение, </w:t>
      </w: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организацию коммуникации в рамках </w:t>
      </w:r>
      <w:r w:rsidRPr="009362AC">
        <w:rPr>
          <w:rFonts w:ascii="Times New Roman" w:eastAsia="Calibri" w:hAnsi="Times New Roman" w:cs="Times New Roman"/>
          <w:bCs/>
          <w:i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мероприятия,</w:t>
      </w:r>
      <w:r w:rsidRPr="009362AC">
        <w:rPr>
          <w:rFonts w:ascii="Times New Roman" w:eastAsia="Calibr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участия в опросах (обратная связь), уведомления о новостях, изменениях условий мероприятия, результатах мероприятия </w:t>
      </w: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и формирования Организацией материалов и отчетности о проведении мероприятий.</w:t>
      </w:r>
    </w:p>
    <w:p w14:paraId="252CFEAE" w14:textId="6C160DDF" w:rsidR="00D66B95" w:rsidRPr="009362AC" w:rsidRDefault="00D66B95" w:rsidP="00D66B95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Перечень персональных данных, на обработку которых дается согласие:</w:t>
      </w:r>
      <w:r w:rsidR="00FC1D90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фамилия, имя, отчество,</w:t>
      </w: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никнейм, </w:t>
      </w: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пол</w:t>
      </w:r>
      <w:r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курс/класс, адрес, сведения об образовании, место получения образования, </w:t>
      </w: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номер контактного телефона,</w:t>
      </w:r>
      <w:r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адрес</w:t>
      </w: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электронной почты; </w:t>
      </w:r>
      <w:r w:rsidRPr="009362AC">
        <w:rPr>
          <w:rFonts w:ascii="Times New Roman" w:eastAsia="Calibri" w:hAnsi="Times New Roman" w:cs="Times New Roman"/>
          <w:bCs/>
          <w:color w:val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ID</w:t>
      </w: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-пользователя; </w:t>
      </w:r>
      <w:r w:rsidRPr="009362AC">
        <w:rPr>
          <w:rFonts w:ascii="Times New Roman" w:eastAsia="Calibri" w:hAnsi="Times New Roman" w:cs="Times New Roman"/>
          <w:bCs/>
          <w:color w:val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VK</w:t>
      </w: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9362AC">
        <w:rPr>
          <w:rFonts w:ascii="Times New Roman" w:eastAsia="Calibri" w:hAnsi="Times New Roman" w:cs="Times New Roman"/>
          <w:bCs/>
          <w:color w:val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ID</w:t>
      </w: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сведения о регистрации на сайте, </w:t>
      </w:r>
      <w:r w:rsidRPr="009362AC">
        <w:rPr>
          <w:rFonts w:ascii="Times New Roman" w:eastAsia="Calibr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информация о действиях, совершаемых на сайте; сведения об используемых устройствах; </w:t>
      </w: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сведения об отписке от рассылки, сведения об обратной связи;</w:t>
      </w:r>
      <w:r w:rsidRPr="009362AC">
        <w:rPr>
          <w:rFonts w:ascii="Times New Roman" w:eastAsia="Calibr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IP-адрес пользователя; файлы Cookies; </w:t>
      </w: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фотоизображение</w:t>
      </w:r>
      <w:r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9362AC">
        <w:rPr>
          <w:rFonts w:ascii="Times New Roman" w:eastAsia="Calibr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аудиозапись, </w:t>
      </w: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видеоизображение</w:t>
      </w:r>
      <w:r w:rsidRPr="009362AC">
        <w:rPr>
          <w:rFonts w:ascii="Times New Roman" w:eastAsia="Calibr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иная информация сообщаемая мной в процессе </w:t>
      </w:r>
      <w:r>
        <w:rPr>
          <w:rFonts w:ascii="Times New Roman" w:eastAsia="Calibr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участия</w:t>
      </w:r>
      <w:r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4A331933" w14:textId="77777777" w:rsidR="00D66B95" w:rsidRPr="009362AC" w:rsidRDefault="00D66B95" w:rsidP="00D66B95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Перечень действий с персональными данными, на совершение которых дается согласие: 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данных, в том числе с передачей по каналам связи, любым действием (операцией) или совокупностью действий (операций), совершаемых с использованием средств автоматизации или без использования таких средств, включая сбор, а также получение от третьих лиц,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уничтожение).</w:t>
      </w:r>
    </w:p>
    <w:p w14:paraId="255A9804" w14:textId="77777777" w:rsidR="00D66B95" w:rsidRPr="009362AC" w:rsidRDefault="00D66B95" w:rsidP="00D66B95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Hlk125368374"/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законодательством и (или) документами, регламентирующими порядок ведения и состав данных в учетно-отчетной документации, в том числе договорами заключенными с третьими лицами. </w:t>
      </w:r>
    </w:p>
    <w:p w14:paraId="1F8686CE" w14:textId="77777777" w:rsidR="00D66B95" w:rsidRPr="009362AC" w:rsidRDefault="00D66B95" w:rsidP="00D66B95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Настоящим выражаю согласие Оператору, в установленном законодательстве порядке, передавать или поручать обработку моих персональных данных третьим лицам в соответствии с целью настоящего согласия, при условии соблюдения ими принципов и правил обработки персональных данных, предусмотренных действующим законодательством. Третьи лица обязуются обеспечивать безопасность персональных данных при их обработке и предотвращать разглашение персональных данных, а также могут осуществлять с персональными данными действия аналогичные действиям Оператора. </w:t>
      </w:r>
    </w:p>
    <w:p w14:paraId="06EE4CE7" w14:textId="77777777" w:rsidR="00D66B95" w:rsidRPr="009362AC" w:rsidRDefault="00D66B95" w:rsidP="00D66B95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Оператор вправе осуществлять передачу (предоставление) указанным третьим лицам моих персональных данных в составе и сочетании, необходимом для исполнения заключенных между Оператором и третьими лицами соответствующих договоров (соглашений) и (или) для соблюдения Оператором требований применимого законодательства, при условии обеспечения третьими лицами конфиденциальности и безопасности персональных данных при их обработке</w:t>
      </w:r>
    </w:p>
    <w:p w14:paraId="7F08F901" w14:textId="77777777" w:rsidR="00D66B95" w:rsidRPr="009362AC" w:rsidRDefault="00D66B95" w:rsidP="00D66B95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1" w:name="_Hlk125376839"/>
      <w:bookmarkStart w:id="2" w:name="_Hlk127888801"/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Перечень лиц, которым могут быть переданы персональные данные или поручена их обработка:</w:t>
      </w:r>
    </w:p>
    <w:p w14:paraId="16459952" w14:textId="77777777" w:rsidR="00D66B95" w:rsidRPr="009362AC" w:rsidRDefault="00D66B95" w:rsidP="00D66B95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3" w:name="_Hlk125377025"/>
      <w:bookmarkEnd w:id="1"/>
      <w:bookmarkEnd w:id="2"/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1) С целью формирования Организацией отчетности о проведении Мероприятия: </w:t>
      </w:r>
      <w:bookmarkStart w:id="4" w:name="_Hlk147490446"/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Федеральному агентству по делам молодежи (Росмолодежь), адрес: Российская Федерация, 109028, г. Москва, Большой Трехсвятительский переулок, д. 2/1, стр. 2</w:t>
      </w:r>
      <w:bookmarkEnd w:id="4"/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9362AC">
        <w:rPr>
          <w:rFonts w:ascii="Times New Roman" w:eastAsia="Calibr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Министерству науки и высшего образования Российской Федерации, адрес: 125009, город Москва, Тверская ул., д. 11 стр. 1, 4, а также лицензирующим и/или контролирующим органам государственной власти и местного самоуправления, муниципальным органам </w:t>
      </w: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>власти; органам государственного финансового контроля, включая аудиторов, и иными Федеральными органами власти в соответствии с законодательством Российской Федерации.</w:t>
      </w:r>
    </w:p>
    <w:bookmarkEnd w:id="3"/>
    <w:p w14:paraId="07179F4E" w14:textId="4DDD0BF6" w:rsidR="00D66B95" w:rsidRPr="009362AC" w:rsidRDefault="00D66B95" w:rsidP="00D66B95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2) С целью обеспечения участия в мероприятии, в соответствии с условиями его проведения (в студиях Организации и на иных площадках, в том числе при</w:t>
      </w:r>
      <w:r w:rsidRPr="009362AC">
        <w:rPr>
          <w:rFonts w:ascii="Times New Roman" w:eastAsia="Calibr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оказании комплекса услуг по организационно-техническому сопровождению мероприятий): экспертной комиссии, экспертному совету, почетному жюри (если применимо); организациям, оказывающим услуги логистики и проживания (если применимо); физическим лицам по договорам гражданско-правового характера и организациям, оказывающим иные сопутствующие услуги в рамках проведения мероприятий., Партнерам Организации, в объеме необходимом для реализации цели согласия и/или соглашения заключенного с третьими лицами</w:t>
      </w:r>
      <w:r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(если применимо).</w:t>
      </w:r>
      <w:r w:rsidR="00BF28B9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bookmarkEnd w:id="0"/>
    <w:p w14:paraId="304735E0" w14:textId="77777777" w:rsidR="00D66B95" w:rsidRPr="009362AC" w:rsidRDefault="00D66B95" w:rsidP="00D66B95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Мне известно, что полный или частичный отзыв настоящего Согласия, могут привести к невозможности достижения предусмотренной настоящим Согласием цели обработки персональных данных.</w:t>
      </w:r>
    </w:p>
    <w:p w14:paraId="36EA913E" w14:textId="77777777" w:rsidR="00D66B95" w:rsidRPr="009362AC" w:rsidRDefault="00D66B95" w:rsidP="00D66B95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В случае отзыва согласия на обработку персональных данных Оператор вправе продолжить обработку персональных данных при наличии оснований, указанных в пунктах 2-11 части 1 статьи 6, части 2 статьи 10 и части 2 статьи 11 Федерального закона от 27 июля 2006 г. N 152-ФЗ «О персональных данных».</w:t>
      </w:r>
    </w:p>
    <w:p w14:paraId="5FD2BA35" w14:textId="77777777" w:rsidR="00D66B95" w:rsidRPr="009362AC" w:rsidRDefault="00D66B95" w:rsidP="00D66B9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62AC">
        <w:rPr>
          <w:rFonts w:ascii="Times New Roman" w:eastAsia="Calibr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Обращение к Организации составляется в произвольной форме, но </w:t>
      </w:r>
      <w:r w:rsidRPr="009362AC">
        <w:rPr>
          <w:rFonts w:ascii="Times New Roman" w:eastAsia="Calibri" w:hAnsi="Times New Roman" w:cs="Times New Roman"/>
          <w:i/>
          <w:i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должно содержать следующую информацию в соответствии с частью 3 статьи 14 Федерального закона от 27 июля 2006 г. N 152-ФЗ «О персональных данных»</w:t>
      </w:r>
      <w:r w:rsidRPr="009362AC">
        <w:rPr>
          <w:rFonts w:ascii="Times New Roman" w:eastAsia="Calibr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: </w:t>
      </w:r>
    </w:p>
    <w:p w14:paraId="323E766B" w14:textId="77777777" w:rsidR="00D66B95" w:rsidRPr="009362AC" w:rsidRDefault="00D66B95" w:rsidP="00D66B9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62AC">
        <w:rPr>
          <w:rFonts w:ascii="Times New Roman" w:eastAsia="Calibr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1)</w:t>
      </w:r>
      <w:r w:rsidRPr="009362AC">
        <w:rPr>
          <w:rFonts w:ascii="Times New Roman" w:eastAsia="Calibr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сведения об обратившемся лице (фамилия, имя, отчество (при его наличии), наименование и номер основного документа, удостоверяющего личность, сведения о дате выдачи указанного документа и выдавшем его органе); </w:t>
      </w:r>
    </w:p>
    <w:p w14:paraId="2151C7AE" w14:textId="77777777" w:rsidR="00D66B95" w:rsidRPr="009362AC" w:rsidRDefault="00D66B95" w:rsidP="00D66B9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62AC">
        <w:rPr>
          <w:rFonts w:ascii="Times New Roman" w:eastAsia="Calibr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2)</w:t>
      </w:r>
      <w:r w:rsidRPr="009362AC">
        <w:rPr>
          <w:rFonts w:ascii="Times New Roman" w:eastAsia="Calibr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сведения, подтверждающие факт дачи Организации согласия на обработку персональных данных обратившемся лицом (наименование согласия, дата дачи Согласия, описание обстоятельств дачи Согласия и (или) иные сведения о Согласии); </w:t>
      </w:r>
    </w:p>
    <w:p w14:paraId="59662BC3" w14:textId="77777777" w:rsidR="00D66B95" w:rsidRPr="009362AC" w:rsidRDefault="00D66B95" w:rsidP="00D66B9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62AC">
        <w:rPr>
          <w:rFonts w:ascii="Times New Roman" w:eastAsia="Calibr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3)</w:t>
      </w:r>
      <w:r w:rsidRPr="009362AC">
        <w:rPr>
          <w:rFonts w:ascii="Times New Roman" w:eastAsia="Calibr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описание предмета обращения; </w:t>
      </w:r>
    </w:p>
    <w:p w14:paraId="3FA9B19B" w14:textId="77777777" w:rsidR="00D66B95" w:rsidRPr="009362AC" w:rsidRDefault="00D66B95" w:rsidP="00D66B9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62AC">
        <w:rPr>
          <w:rFonts w:ascii="Times New Roman" w:eastAsia="Calibr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4)</w:t>
      </w:r>
      <w:r w:rsidRPr="009362AC">
        <w:rPr>
          <w:rFonts w:ascii="Times New Roman" w:eastAsia="Calibr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  <w:t>дата составления обращения и подпись обратившегося лица.</w:t>
      </w:r>
    </w:p>
    <w:p w14:paraId="6C0F5202" w14:textId="77777777" w:rsidR="00D66B95" w:rsidRPr="009362AC" w:rsidRDefault="00D66B95" w:rsidP="00D66B95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Настоящее Согласие на обработку персональных данных действует со дня его подписания в течение 5 (пяти) лет начиная либо до достижения цели обработки персональных данных, либо до дня отзыва в письменной форме, направленного с электронного адреса, указанного при заполнении заявки, на официальный адрес электронной почты Знания info@znanierussia.ru, если иное не установлено законодательством Российской Федерации.</w:t>
      </w:r>
    </w:p>
    <w:p w14:paraId="22CA1A9A" w14:textId="77777777" w:rsidR="00D66B95" w:rsidRPr="009362AC" w:rsidRDefault="00D66B95" w:rsidP="00D66B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Заполняя формы регистрации на сайте и отправляя свои данные, подтверждаю:</w:t>
      </w:r>
    </w:p>
    <w:p w14:paraId="3E6B53CC" w14:textId="77777777" w:rsidR="00D66B95" w:rsidRPr="009362AC" w:rsidRDefault="00D66B95" w:rsidP="00D66B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что свободно, своей волей и в своем интересе / лица представляемого принимаю решение о предоставлении персональных данных и даю Оператору свое конкретное, информированное и сознательное Согласие как описано выше;</w:t>
      </w:r>
    </w:p>
    <w:p w14:paraId="367A8862" w14:textId="77777777" w:rsidR="00D66B95" w:rsidRPr="009362AC" w:rsidRDefault="00D66B95" w:rsidP="00D66B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что являюсь полностью дееспособным;</w:t>
      </w:r>
    </w:p>
    <w:p w14:paraId="15CEF830" w14:textId="77777777" w:rsidR="00D66B95" w:rsidRPr="009362AC" w:rsidRDefault="00D66B95" w:rsidP="00D66B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что предоставляемые мной Оператору и (или) уполномоченным Оператором лицам Персональные данные являются точными, полными, достоверными и актуальными на дату их предоставления;</w:t>
      </w:r>
    </w:p>
    <w:p w14:paraId="40140215" w14:textId="77777777" w:rsidR="00D66B95" w:rsidRPr="009362AC" w:rsidRDefault="00D66B95" w:rsidP="00D66B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что ознакомлен(а) с положениями Федерального закона от 27.07.2006 № 152-ФЗ «О персональных данных», а также с Политикой обработки персональных данных Оператора;</w:t>
      </w:r>
    </w:p>
    <w:p w14:paraId="5AA0C5C1" w14:textId="77777777" w:rsidR="00D66B95" w:rsidRPr="009362AC" w:rsidRDefault="00D66B95" w:rsidP="00D66B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что Согласие (его копии/текст) и (или) описание обстоятельств дачи мной Согласия могут храниться Оператором и (или) уполномоченными им лицами в любой форме (например, на бумажном носителе, в электронном виде) и могут быть предоставлены имеющим обоснованную заинтересованность третьим лицам в качестве доказательства факта получения Оператором от меня Согласия;</w:t>
      </w:r>
    </w:p>
    <w:p w14:paraId="64CF6D0E" w14:textId="77777777" w:rsidR="00D66B95" w:rsidRPr="009362AC" w:rsidRDefault="00D66B95" w:rsidP="00D66B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62AC">
        <w:rPr>
          <w:rFonts w:ascii="Times New Roman" w:eastAsia="Calibri" w:hAnsi="Times New Roman" w:cs="Times New Roman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что Оператор вправе обрабатывать мои персональные данные на основании одного или нескольких моих согласий.</w:t>
      </w:r>
    </w:p>
    <w:p w14:paraId="04979A2A" w14:textId="77777777" w:rsidR="00D66B95" w:rsidRPr="009362AC" w:rsidRDefault="00D66B95" w:rsidP="00D66B95">
      <w:pPr>
        <w:spacing w:after="160" w:line="259" w:lineRule="auto"/>
        <w:ind w:firstLine="709"/>
        <w:rPr>
          <w:rFonts w:ascii="Times New Roman" w:eastAsia="Calibr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F490C4F" w14:textId="77777777" w:rsidR="009C04F9" w:rsidRDefault="009C04F9"/>
    <w:sectPr w:rsidR="009C04F9" w:rsidSect="00D66B9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95"/>
    <w:rsid w:val="007B3466"/>
    <w:rsid w:val="009C04F9"/>
    <w:rsid w:val="00BF28B9"/>
    <w:rsid w:val="00D66B95"/>
    <w:rsid w:val="00FC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D78F"/>
  <w15:chartTrackingRefBased/>
  <w15:docId w15:val="{60ABF10E-1053-49B1-8BB3-4BA9CD79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B95"/>
    <w:pPr>
      <w:spacing w:after="0" w:line="276" w:lineRule="auto"/>
    </w:pPr>
    <w:rPr>
      <w:rFonts w:ascii="Arial" w:eastAsia="Arial" w:hAnsi="Arial" w:cs="Arial"/>
      <w:color w:val="000000"/>
      <w:u w:color="000000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e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Евгения Александровна</dc:creator>
  <cp:keywords/>
  <dc:description/>
  <cp:lastModifiedBy>Солдатова Евгения Александровна</cp:lastModifiedBy>
  <cp:revision>4</cp:revision>
  <dcterms:created xsi:type="dcterms:W3CDTF">2024-02-29T14:28:00Z</dcterms:created>
  <dcterms:modified xsi:type="dcterms:W3CDTF">2024-02-29T14:44:00Z</dcterms:modified>
</cp:coreProperties>
</file>